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F99" w:rsidRPr="00A20A76" w:rsidRDefault="00137F99" w:rsidP="00A20A76">
      <w:pPr>
        <w:jc w:val="right"/>
        <w:rPr>
          <w:szCs w:val="24"/>
        </w:rPr>
      </w:pPr>
    </w:p>
    <w:p w:rsidR="008A6DE2" w:rsidRPr="00A20A76" w:rsidRDefault="000670E6" w:rsidP="00A20A76">
      <w:pPr>
        <w:spacing w:after="0"/>
        <w:jc w:val="center"/>
        <w:rPr>
          <w:b/>
          <w:bCs/>
          <w:szCs w:val="24"/>
        </w:rPr>
      </w:pPr>
      <w:r w:rsidRPr="00A20A76">
        <w:rPr>
          <w:b/>
          <w:bCs/>
          <w:szCs w:val="24"/>
        </w:rPr>
        <w:t>Особенности проведения муниципального этапа</w:t>
      </w:r>
      <w:r w:rsidR="005C07F0" w:rsidRPr="00A20A76">
        <w:rPr>
          <w:b/>
          <w:bCs/>
          <w:szCs w:val="24"/>
        </w:rPr>
        <w:t xml:space="preserve"> </w:t>
      </w:r>
      <w:r w:rsidRPr="00A20A76">
        <w:rPr>
          <w:b/>
          <w:bCs/>
          <w:szCs w:val="24"/>
        </w:rPr>
        <w:t xml:space="preserve">всероссийской олимпиады школьников </w:t>
      </w:r>
    </w:p>
    <w:p w:rsidR="000670E6" w:rsidRPr="00A20A76" w:rsidRDefault="004C33B5" w:rsidP="00A20A76">
      <w:pPr>
        <w:spacing w:after="0"/>
        <w:jc w:val="center"/>
        <w:rPr>
          <w:b/>
          <w:bCs/>
          <w:szCs w:val="24"/>
        </w:rPr>
      </w:pPr>
      <w:r w:rsidRPr="00A20A76">
        <w:rPr>
          <w:b/>
          <w:bCs/>
          <w:szCs w:val="24"/>
        </w:rPr>
        <w:t>в 2024/25</w:t>
      </w:r>
      <w:r w:rsidR="005C07F0" w:rsidRPr="00A20A76">
        <w:rPr>
          <w:b/>
          <w:bCs/>
          <w:szCs w:val="24"/>
        </w:rPr>
        <w:t xml:space="preserve"> </w:t>
      </w:r>
      <w:r w:rsidR="000670E6" w:rsidRPr="00A20A76">
        <w:rPr>
          <w:b/>
          <w:bCs/>
          <w:szCs w:val="24"/>
        </w:rPr>
        <w:t>учебном году</w:t>
      </w:r>
    </w:p>
    <w:p w:rsidR="00A20A76" w:rsidRPr="00A20A76" w:rsidRDefault="00A20A76" w:rsidP="00A20A76">
      <w:pPr>
        <w:spacing w:after="0"/>
        <w:jc w:val="center"/>
        <w:rPr>
          <w:b/>
          <w:bCs/>
          <w:szCs w:val="24"/>
        </w:rPr>
      </w:pPr>
      <w:r w:rsidRPr="00A20A76">
        <w:rPr>
          <w:b/>
          <w:bCs/>
          <w:szCs w:val="24"/>
        </w:rPr>
        <w:t xml:space="preserve">по общеобразовательному предмету: </w:t>
      </w:r>
      <w:r w:rsidRPr="00A20A76">
        <w:rPr>
          <w:b/>
          <w:bCs/>
          <w:i/>
          <w:szCs w:val="24"/>
        </w:rPr>
        <w:t>ИСКУССТВО (МХК)</w:t>
      </w:r>
    </w:p>
    <w:p w:rsidR="009C6D96" w:rsidRPr="00A20A76" w:rsidRDefault="00507F3F" w:rsidP="00A20A76">
      <w:pPr>
        <w:jc w:val="left"/>
        <w:rPr>
          <w:szCs w:val="24"/>
        </w:rPr>
      </w:pPr>
      <w:r w:rsidRPr="00A20A76">
        <w:rPr>
          <w:szCs w:val="24"/>
        </w:rPr>
        <w:t>1)</w:t>
      </w:r>
    </w:p>
    <w:tbl>
      <w:tblPr>
        <w:tblStyle w:val="ad"/>
        <w:tblW w:w="15168" w:type="dxa"/>
        <w:tblInd w:w="-5" w:type="dxa"/>
        <w:tblLook w:val="04A0" w:firstRow="1" w:lastRow="0" w:firstColumn="1" w:lastColumn="0" w:noHBand="0" w:noVBand="1"/>
      </w:tblPr>
      <w:tblGrid>
        <w:gridCol w:w="815"/>
        <w:gridCol w:w="2050"/>
        <w:gridCol w:w="2258"/>
        <w:gridCol w:w="2645"/>
        <w:gridCol w:w="2698"/>
        <w:gridCol w:w="4702"/>
      </w:tblGrid>
      <w:tr w:rsidR="007E6C62" w:rsidRPr="00A20A76" w:rsidTr="00A20A76">
        <w:trPr>
          <w:trHeight w:val="1458"/>
        </w:trPr>
        <w:tc>
          <w:tcPr>
            <w:tcW w:w="815" w:type="dxa"/>
            <w:vAlign w:val="center"/>
          </w:tcPr>
          <w:p w:rsidR="009C6613" w:rsidRPr="00A20A76" w:rsidRDefault="009C6613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ТУР</w:t>
            </w:r>
          </w:p>
        </w:tc>
        <w:tc>
          <w:tcPr>
            <w:tcW w:w="2050" w:type="dxa"/>
            <w:vAlign w:val="center"/>
          </w:tcPr>
          <w:p w:rsidR="00441C5E" w:rsidRPr="00A20A76" w:rsidRDefault="009C6613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 xml:space="preserve">Комплекты заданий по возрастным категориям участников </w:t>
            </w:r>
          </w:p>
          <w:p w:rsidR="009C6613" w:rsidRPr="00A20A76" w:rsidRDefault="009C6613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МЭ ВсОШ</w:t>
            </w:r>
          </w:p>
        </w:tc>
        <w:tc>
          <w:tcPr>
            <w:tcW w:w="2258" w:type="dxa"/>
            <w:vAlign w:val="center"/>
          </w:tcPr>
          <w:p w:rsidR="009C6613" w:rsidRPr="00A20A76" w:rsidRDefault="009C6613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Длительность олимпиадных туров</w:t>
            </w:r>
          </w:p>
        </w:tc>
        <w:tc>
          <w:tcPr>
            <w:tcW w:w="2645" w:type="dxa"/>
          </w:tcPr>
          <w:p w:rsidR="009C6613" w:rsidRPr="00A20A76" w:rsidRDefault="009C6613" w:rsidP="00A20A76">
            <w:pPr>
              <w:ind w:left="0" w:firstLine="0"/>
              <w:jc w:val="center"/>
              <w:rPr>
                <w:rStyle w:val="fontstyle01"/>
              </w:rPr>
            </w:pPr>
            <w:r w:rsidRPr="00A20A76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698" w:type="dxa"/>
            <w:vAlign w:val="center"/>
          </w:tcPr>
          <w:p w:rsidR="009C6613" w:rsidRPr="00A20A76" w:rsidRDefault="009C6613" w:rsidP="00A20A76">
            <w:pPr>
              <w:ind w:left="0" w:firstLine="0"/>
              <w:jc w:val="center"/>
              <w:rPr>
                <w:rStyle w:val="fontstyle01"/>
              </w:rPr>
            </w:pPr>
            <w:r w:rsidRPr="00A20A76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:rsidR="009C6613" w:rsidRPr="00A20A76" w:rsidRDefault="009C6613" w:rsidP="00A20A76">
            <w:pPr>
              <w:ind w:left="0" w:firstLine="0"/>
              <w:jc w:val="center"/>
              <w:rPr>
                <w:rStyle w:val="fontstyle01"/>
              </w:rPr>
            </w:pPr>
            <w:r w:rsidRPr="00A20A76">
              <w:rPr>
                <w:rStyle w:val="fontstyle01"/>
              </w:rPr>
              <w:t xml:space="preserve">для выполнения </w:t>
            </w:r>
          </w:p>
          <w:p w:rsidR="009C6613" w:rsidRPr="00A20A76" w:rsidRDefault="009C6613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rStyle w:val="fontstyle01"/>
              </w:rPr>
              <w:t>олимпиадных заданий</w:t>
            </w:r>
          </w:p>
        </w:tc>
        <w:tc>
          <w:tcPr>
            <w:tcW w:w="4702" w:type="dxa"/>
            <w:vAlign w:val="center"/>
          </w:tcPr>
          <w:p w:rsidR="00212402" w:rsidRPr="00A20A76" w:rsidRDefault="00FF6906" w:rsidP="00A20A76">
            <w:pPr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20A76">
              <w:rPr>
                <w:color w:val="auto"/>
                <w:sz w:val="24"/>
                <w:szCs w:val="24"/>
              </w:rPr>
              <w:t xml:space="preserve">Критерии и методика оценивания олимпиадных заданий </w:t>
            </w:r>
          </w:p>
          <w:p w:rsidR="009C6613" w:rsidRPr="00A20A76" w:rsidRDefault="00456AF6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color w:val="auto"/>
                <w:sz w:val="24"/>
                <w:szCs w:val="24"/>
              </w:rPr>
              <w:t>(</w:t>
            </w:r>
            <w:r w:rsidR="00286CAD" w:rsidRPr="00A20A76">
              <w:rPr>
                <w:color w:val="auto"/>
                <w:sz w:val="24"/>
                <w:szCs w:val="24"/>
              </w:rPr>
              <w:t>возрастные</w:t>
            </w:r>
            <w:r w:rsidR="00155F17" w:rsidRPr="00A20A76">
              <w:rPr>
                <w:color w:val="auto"/>
                <w:sz w:val="24"/>
                <w:szCs w:val="24"/>
              </w:rPr>
              <w:t xml:space="preserve"> категории</w:t>
            </w:r>
            <w:r w:rsidR="00286CAD" w:rsidRPr="00A20A76">
              <w:rPr>
                <w:color w:val="auto"/>
                <w:sz w:val="24"/>
                <w:szCs w:val="24"/>
              </w:rPr>
              <w:t>, среди которых независимо выстраивается рейтинг</w:t>
            </w:r>
            <w:r w:rsidR="008C2DBA" w:rsidRPr="00A20A76">
              <w:rPr>
                <w:color w:val="auto"/>
                <w:sz w:val="24"/>
                <w:szCs w:val="24"/>
              </w:rPr>
              <w:t xml:space="preserve"> результатов</w:t>
            </w:r>
            <w:r w:rsidR="00286CAD" w:rsidRPr="00A20A76">
              <w:rPr>
                <w:color w:val="auto"/>
                <w:sz w:val="24"/>
                <w:szCs w:val="24"/>
              </w:rPr>
              <w:t>;</w:t>
            </w:r>
            <w:r w:rsidR="005C07F0" w:rsidRPr="00A20A76">
              <w:rPr>
                <w:color w:val="auto"/>
                <w:sz w:val="24"/>
                <w:szCs w:val="24"/>
              </w:rPr>
              <w:t xml:space="preserve"> </w:t>
            </w:r>
            <w:r w:rsidR="00286CAD" w:rsidRPr="00A20A76">
              <w:rPr>
                <w:color w:val="auto"/>
                <w:sz w:val="24"/>
                <w:szCs w:val="24"/>
              </w:rPr>
              <w:t>общий максимальный ба</w:t>
            </w:r>
            <w:r w:rsidR="000F36FA" w:rsidRPr="00A20A76">
              <w:rPr>
                <w:color w:val="auto"/>
                <w:sz w:val="24"/>
                <w:szCs w:val="24"/>
              </w:rPr>
              <w:t xml:space="preserve">лл, </w:t>
            </w:r>
            <w:r w:rsidR="008250D5" w:rsidRPr="00A20A76">
              <w:rPr>
                <w:color w:val="auto"/>
                <w:sz w:val="24"/>
                <w:szCs w:val="24"/>
              </w:rPr>
              <w:t>распределение баллов</w:t>
            </w:r>
            <w:r w:rsidR="00E123A6" w:rsidRPr="00A20A76">
              <w:rPr>
                <w:color w:val="auto"/>
                <w:sz w:val="24"/>
                <w:szCs w:val="24"/>
              </w:rPr>
              <w:t xml:space="preserve"> отдельно по задания</w:t>
            </w:r>
            <w:r w:rsidR="00286CAD" w:rsidRPr="00A20A76">
              <w:rPr>
                <w:color w:val="auto"/>
                <w:sz w:val="24"/>
                <w:szCs w:val="24"/>
              </w:rPr>
              <w:t>м</w:t>
            </w:r>
            <w:r w:rsidRPr="00A20A76">
              <w:rPr>
                <w:color w:val="auto"/>
                <w:sz w:val="24"/>
                <w:szCs w:val="24"/>
              </w:rPr>
              <w:t>)</w:t>
            </w:r>
          </w:p>
        </w:tc>
      </w:tr>
      <w:tr w:rsidR="00881BA4" w:rsidRPr="00A20A76" w:rsidTr="00A20A76">
        <w:trPr>
          <w:trHeight w:val="671"/>
        </w:trPr>
        <w:tc>
          <w:tcPr>
            <w:tcW w:w="815" w:type="dxa"/>
            <w:vAlign w:val="center"/>
          </w:tcPr>
          <w:p w:rsidR="00881BA4" w:rsidRPr="00A20A76" w:rsidRDefault="00881BA4" w:rsidP="00A20A76">
            <w:pPr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A20A76">
              <w:rPr>
                <w:b/>
                <w:color w:val="333333"/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2050" w:type="dxa"/>
            <w:vMerge w:val="restart"/>
          </w:tcPr>
          <w:p w:rsidR="00881BA4" w:rsidRPr="00A20A76" w:rsidRDefault="00881BA4" w:rsidP="00A20A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возрастные</w:t>
            </w:r>
            <w:r w:rsidRPr="00A20A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группы</w:t>
            </w:r>
            <w:r w:rsidRPr="00A20A76">
              <w:rPr>
                <w:sz w:val="24"/>
                <w:szCs w:val="24"/>
              </w:rPr>
              <w:t xml:space="preserve">: </w:t>
            </w:r>
          </w:p>
          <w:p w:rsidR="00881BA4" w:rsidRPr="00A20A76" w:rsidRDefault="00881BA4" w:rsidP="00A20A76">
            <w:pPr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7-8 классы</w:t>
            </w:r>
          </w:p>
          <w:p w:rsidR="00881BA4" w:rsidRPr="00A20A76" w:rsidRDefault="00881BA4" w:rsidP="00A20A76">
            <w:pPr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9 класс</w:t>
            </w:r>
          </w:p>
          <w:p w:rsidR="00881BA4" w:rsidRPr="00A20A76" w:rsidRDefault="00881BA4" w:rsidP="00A20A76">
            <w:pPr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10 класс</w:t>
            </w:r>
          </w:p>
          <w:p w:rsidR="00881BA4" w:rsidRPr="00A20A76" w:rsidRDefault="00881BA4" w:rsidP="00A20A76">
            <w:pPr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11 класс</w:t>
            </w:r>
          </w:p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 xml:space="preserve">5 академических часов </w:t>
            </w:r>
          </w:p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(225 мин)</w:t>
            </w:r>
          </w:p>
        </w:tc>
        <w:tc>
          <w:tcPr>
            <w:tcW w:w="2645" w:type="dxa"/>
          </w:tcPr>
          <w:p w:rsidR="00881BA4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Гелевые/капиллярн</w:t>
            </w:r>
            <w:bookmarkStart w:id="0" w:name="_GoBack"/>
            <w:bookmarkEnd w:id="0"/>
            <w:r w:rsidRPr="00A20A76">
              <w:rPr>
                <w:sz w:val="24"/>
                <w:szCs w:val="24"/>
              </w:rPr>
              <w:t>ые ручки с черными, синими или фиолетовыми чернилами</w:t>
            </w:r>
            <w:r>
              <w:rPr>
                <w:sz w:val="24"/>
                <w:szCs w:val="24"/>
              </w:rPr>
              <w:t>.</w:t>
            </w:r>
          </w:p>
          <w:p w:rsidR="00881BA4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</w:p>
          <w:p w:rsidR="00881BA4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СПРАВОЧНЫЕ МАТЕРИАЛЫ: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20A76">
              <w:rPr>
                <w:sz w:val="24"/>
                <w:szCs w:val="24"/>
              </w:rPr>
              <w:t xml:space="preserve"> орфографический словарь.</w:t>
            </w:r>
          </w:p>
        </w:tc>
        <w:tc>
          <w:tcPr>
            <w:tcW w:w="2698" w:type="dxa"/>
          </w:tcPr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К</w:t>
            </w:r>
            <w:r w:rsidRPr="00A20A76">
              <w:rPr>
                <w:sz w:val="24"/>
                <w:szCs w:val="24"/>
              </w:rPr>
              <w:t xml:space="preserve">омплекты распечатанных заданий (предусмотреть возможность </w:t>
            </w:r>
            <w:r w:rsidRPr="00A20A76">
              <w:rPr>
                <w:b/>
                <w:sz w:val="24"/>
                <w:szCs w:val="24"/>
              </w:rPr>
              <w:t>качественной цветной</w:t>
            </w:r>
            <w:r w:rsidRPr="00A20A76">
              <w:rPr>
                <w:sz w:val="24"/>
                <w:szCs w:val="24"/>
              </w:rPr>
              <w:t xml:space="preserve"> печати заданий);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- бланки с изобразительными рядами;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- бланки ответов;</w:t>
            </w:r>
          </w:p>
          <w:p w:rsidR="00881BA4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бумага для черновиков;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A20A76">
              <w:rPr>
                <w:sz w:val="24"/>
                <w:szCs w:val="24"/>
              </w:rPr>
              <w:t xml:space="preserve">рфографические словари по 1-2 экземпляра на </w:t>
            </w:r>
            <w:r>
              <w:rPr>
                <w:sz w:val="24"/>
                <w:szCs w:val="24"/>
              </w:rPr>
              <w:t>аудиторию.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</w:p>
          <w:p w:rsidR="00881BA4" w:rsidRDefault="00881BA4" w:rsidP="00A20A76">
            <w:pPr>
              <w:ind w:left="0" w:firstLine="0"/>
              <w:rPr>
                <w:sz w:val="24"/>
                <w:szCs w:val="24"/>
              </w:rPr>
            </w:pPr>
          </w:p>
          <w:p w:rsidR="00881BA4" w:rsidRDefault="00881BA4" w:rsidP="00A20A76">
            <w:pPr>
              <w:ind w:left="0" w:firstLine="0"/>
              <w:rPr>
                <w:sz w:val="24"/>
                <w:szCs w:val="24"/>
              </w:rPr>
            </w:pPr>
          </w:p>
          <w:p w:rsidR="00881BA4" w:rsidRDefault="00881BA4" w:rsidP="00A20A76">
            <w:pPr>
              <w:ind w:left="0" w:firstLine="0"/>
              <w:rPr>
                <w:sz w:val="24"/>
                <w:szCs w:val="24"/>
              </w:rPr>
            </w:pPr>
          </w:p>
          <w:p w:rsidR="00881BA4" w:rsidRPr="00A20A76" w:rsidRDefault="00881BA4" w:rsidP="00A20A7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20A76">
              <w:rPr>
                <w:b/>
                <w:sz w:val="24"/>
                <w:szCs w:val="24"/>
              </w:rPr>
              <w:lastRenderedPageBreak/>
              <w:t>Для 10 класса: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1. Акустические колонки / аудиоподготовка;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2. Ноутбук или компьютер;</w:t>
            </w:r>
          </w:p>
          <w:p w:rsidR="00881BA4" w:rsidRPr="00A20A76" w:rsidRDefault="00881BA4" w:rsidP="00A20A76">
            <w:pPr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3. Программное обеспечение, позволяющее воспроизводить видеофайлы, аудиофайлы.</w:t>
            </w:r>
          </w:p>
          <w:p w:rsidR="00881BA4" w:rsidRPr="00A20A76" w:rsidRDefault="00881BA4" w:rsidP="00A20A76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702" w:type="dxa"/>
            <w:vAlign w:val="center"/>
          </w:tcPr>
          <w:p w:rsidR="00881BA4" w:rsidRPr="00A20A76" w:rsidRDefault="00881BA4" w:rsidP="00A20A76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 xml:space="preserve">1. </w:t>
            </w:r>
            <w:r w:rsidRPr="00A20A76">
              <w:rPr>
                <w:rStyle w:val="fontstyle01"/>
              </w:rPr>
              <w:t xml:space="preserve">Рейтинг результатов выстраивается </w:t>
            </w:r>
            <w:r w:rsidRPr="00A20A76">
              <w:rPr>
                <w:rStyle w:val="fontstyle01"/>
                <w:u w:val="single"/>
              </w:rPr>
              <w:t>независимо в 5 возрастных категориях:</w:t>
            </w:r>
          </w:p>
          <w:p w:rsidR="00881BA4" w:rsidRPr="00A20A76" w:rsidRDefault="00881BA4" w:rsidP="00A20A76">
            <w:pPr>
              <w:pStyle w:val="ac"/>
              <w:numPr>
                <w:ilvl w:val="0"/>
                <w:numId w:val="21"/>
              </w:numPr>
              <w:ind w:left="0" w:firstLine="0"/>
              <w:rPr>
                <w:rStyle w:val="fontstyle01"/>
              </w:rPr>
            </w:pPr>
            <w:r w:rsidRPr="00A20A76">
              <w:rPr>
                <w:rStyle w:val="fontstyle01"/>
              </w:rPr>
              <w:t>7 класс</w:t>
            </w:r>
          </w:p>
          <w:p w:rsidR="00881BA4" w:rsidRPr="00A20A76" w:rsidRDefault="00881BA4" w:rsidP="00A20A76">
            <w:pPr>
              <w:pStyle w:val="ac"/>
              <w:numPr>
                <w:ilvl w:val="0"/>
                <w:numId w:val="21"/>
              </w:numPr>
              <w:ind w:left="0" w:firstLine="0"/>
              <w:rPr>
                <w:rStyle w:val="fontstyle01"/>
              </w:rPr>
            </w:pPr>
            <w:r w:rsidRPr="00A20A76">
              <w:rPr>
                <w:rStyle w:val="fontstyle01"/>
              </w:rPr>
              <w:t>8 класс</w:t>
            </w:r>
          </w:p>
          <w:p w:rsidR="00881BA4" w:rsidRPr="00A20A76" w:rsidRDefault="00881BA4" w:rsidP="00A20A76">
            <w:pPr>
              <w:pStyle w:val="ac"/>
              <w:numPr>
                <w:ilvl w:val="0"/>
                <w:numId w:val="21"/>
              </w:numPr>
              <w:ind w:left="0" w:firstLine="0"/>
              <w:rPr>
                <w:rStyle w:val="fontstyle01"/>
              </w:rPr>
            </w:pPr>
            <w:r w:rsidRPr="00A20A76">
              <w:rPr>
                <w:rStyle w:val="fontstyle01"/>
              </w:rPr>
              <w:t>9 класс</w:t>
            </w:r>
          </w:p>
          <w:p w:rsidR="00881BA4" w:rsidRPr="00A20A76" w:rsidRDefault="00881BA4" w:rsidP="00A20A76">
            <w:pPr>
              <w:pStyle w:val="ac"/>
              <w:numPr>
                <w:ilvl w:val="0"/>
                <w:numId w:val="21"/>
              </w:numPr>
              <w:ind w:left="0" w:firstLine="0"/>
              <w:rPr>
                <w:rStyle w:val="fontstyle01"/>
              </w:rPr>
            </w:pPr>
            <w:r w:rsidRPr="00A20A76">
              <w:rPr>
                <w:rStyle w:val="fontstyle01"/>
              </w:rPr>
              <w:t>10 класс</w:t>
            </w:r>
          </w:p>
          <w:p w:rsidR="00881BA4" w:rsidRDefault="00881BA4" w:rsidP="00A20A76">
            <w:pPr>
              <w:pStyle w:val="ac"/>
              <w:numPr>
                <w:ilvl w:val="0"/>
                <w:numId w:val="21"/>
              </w:numPr>
              <w:ind w:left="0" w:firstLine="0"/>
              <w:rPr>
                <w:rStyle w:val="fontstyle01"/>
              </w:rPr>
            </w:pPr>
            <w:r w:rsidRPr="00A20A76">
              <w:rPr>
                <w:rStyle w:val="fontstyle01"/>
              </w:rPr>
              <w:t>11 класс</w:t>
            </w: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0A3068">
            <w:pPr>
              <w:pStyle w:val="ac"/>
              <w:ind w:left="0" w:firstLine="0"/>
              <w:rPr>
                <w:rStyle w:val="fontstyle01"/>
              </w:rPr>
            </w:pPr>
          </w:p>
          <w:p w:rsidR="00881BA4" w:rsidRDefault="00881BA4" w:rsidP="00CF28A9">
            <w:pPr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>М</w:t>
            </w:r>
            <w:r w:rsidRPr="00A20A76">
              <w:rPr>
                <w:rStyle w:val="fontstyle01"/>
              </w:rPr>
              <w:t>аксимальный бал за первый тур –</w:t>
            </w:r>
            <w:r w:rsidRPr="00CF28A9">
              <w:rPr>
                <w:rStyle w:val="fontstyle01"/>
                <w:b/>
                <w:sz w:val="28"/>
              </w:rPr>
              <w:t>200</w:t>
            </w:r>
            <w:r>
              <w:rPr>
                <w:rStyle w:val="fontstyle01"/>
              </w:rPr>
              <w:t>.</w:t>
            </w:r>
          </w:p>
          <w:p w:rsidR="00881BA4" w:rsidRPr="000A3068" w:rsidRDefault="00881BA4" w:rsidP="00CF28A9">
            <w:pPr>
              <w:tabs>
                <w:tab w:val="left" w:pos="4253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A3068">
              <w:rPr>
                <w:b/>
                <w:sz w:val="24"/>
                <w:szCs w:val="24"/>
              </w:rPr>
              <w:t>Распределение баллов по заданиям первого тура:</w:t>
            </w:r>
          </w:p>
          <w:tbl>
            <w:tblPr>
              <w:tblStyle w:val="ad"/>
              <w:tblW w:w="0" w:type="auto"/>
              <w:tblInd w:w="10" w:type="dxa"/>
              <w:tblLook w:val="04A0" w:firstRow="1" w:lastRow="0" w:firstColumn="1" w:lastColumn="0" w:noHBand="0" w:noVBand="1"/>
            </w:tblPr>
            <w:tblGrid>
              <w:gridCol w:w="865"/>
              <w:gridCol w:w="523"/>
              <w:gridCol w:w="523"/>
              <w:gridCol w:w="523"/>
              <w:gridCol w:w="523"/>
              <w:gridCol w:w="463"/>
              <w:gridCol w:w="523"/>
              <w:gridCol w:w="523"/>
            </w:tblGrid>
            <w:tr w:rsidR="00881BA4" w:rsidRPr="000A3068" w:rsidTr="00AA7B04">
              <w:trPr>
                <w:trHeight w:val="165"/>
              </w:trPr>
              <w:tc>
                <w:tcPr>
                  <w:tcW w:w="1537" w:type="dxa"/>
                  <w:vMerge w:val="restart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 xml:space="preserve">Класс </w:t>
                  </w:r>
                </w:p>
              </w:tc>
              <w:tc>
                <w:tcPr>
                  <w:tcW w:w="4260" w:type="dxa"/>
                  <w:gridSpan w:val="7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Номер задания</w:t>
                  </w:r>
                </w:p>
              </w:tc>
            </w:tr>
            <w:tr w:rsidR="00881BA4" w:rsidRPr="000A3068" w:rsidTr="00AA7B04">
              <w:trPr>
                <w:trHeight w:val="150"/>
              </w:trPr>
              <w:tc>
                <w:tcPr>
                  <w:tcW w:w="1537" w:type="dxa"/>
                  <w:vMerge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75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708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709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4.2</w:t>
                  </w:r>
                </w:p>
              </w:tc>
            </w:tr>
            <w:tr w:rsidR="00881BA4" w:rsidRPr="000A3068" w:rsidTr="00AA7B04">
              <w:tc>
                <w:tcPr>
                  <w:tcW w:w="153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7 класс</w:t>
                  </w:r>
                </w:p>
              </w:tc>
              <w:tc>
                <w:tcPr>
                  <w:tcW w:w="575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881BA4" w:rsidRPr="000A3068" w:rsidTr="00AA7B04">
              <w:tc>
                <w:tcPr>
                  <w:tcW w:w="153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8 класс</w:t>
                  </w:r>
                </w:p>
              </w:tc>
              <w:tc>
                <w:tcPr>
                  <w:tcW w:w="575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881BA4" w:rsidRPr="000A3068" w:rsidTr="00AA7B04">
              <w:tc>
                <w:tcPr>
                  <w:tcW w:w="153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9 класс</w:t>
                  </w:r>
                </w:p>
              </w:tc>
              <w:tc>
                <w:tcPr>
                  <w:tcW w:w="575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708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881BA4" w:rsidRPr="000A3068" w:rsidTr="00AA7B04">
              <w:tc>
                <w:tcPr>
                  <w:tcW w:w="153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10 класс</w:t>
                  </w:r>
                </w:p>
              </w:tc>
              <w:tc>
                <w:tcPr>
                  <w:tcW w:w="575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8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709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22</w:t>
                  </w:r>
                </w:p>
              </w:tc>
            </w:tr>
            <w:tr w:rsidR="00881BA4" w:rsidRPr="000A3068" w:rsidTr="00AA7B04">
              <w:tc>
                <w:tcPr>
                  <w:tcW w:w="153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b/>
                      <w:sz w:val="24"/>
                      <w:szCs w:val="24"/>
                    </w:rPr>
                  </w:pPr>
                  <w:r w:rsidRPr="000A3068">
                    <w:rPr>
                      <w:b/>
                      <w:sz w:val="24"/>
                      <w:szCs w:val="24"/>
                    </w:rPr>
                    <w:t>11 класс</w:t>
                  </w:r>
                </w:p>
              </w:tc>
              <w:tc>
                <w:tcPr>
                  <w:tcW w:w="575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8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709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67" w:type="dxa"/>
                </w:tcPr>
                <w:p w:rsidR="00881BA4" w:rsidRPr="000A3068" w:rsidRDefault="00881BA4" w:rsidP="00CF28A9">
                  <w:pPr>
                    <w:tabs>
                      <w:tab w:val="left" w:pos="4253"/>
                    </w:tabs>
                    <w:ind w:left="0" w:firstLine="0"/>
                    <w:rPr>
                      <w:sz w:val="24"/>
                      <w:szCs w:val="24"/>
                    </w:rPr>
                  </w:pPr>
                  <w:r w:rsidRPr="000A3068">
                    <w:rPr>
                      <w:sz w:val="24"/>
                      <w:szCs w:val="24"/>
                    </w:rPr>
                    <w:t>35</w:t>
                  </w:r>
                </w:p>
              </w:tc>
            </w:tr>
          </w:tbl>
          <w:p w:rsidR="00881BA4" w:rsidRPr="00A20A76" w:rsidRDefault="00881BA4" w:rsidP="00CF28A9">
            <w:pPr>
              <w:ind w:left="0" w:firstLine="0"/>
              <w:jc w:val="left"/>
              <w:rPr>
                <w:rStyle w:val="fontstyle01"/>
              </w:rPr>
            </w:pPr>
          </w:p>
        </w:tc>
      </w:tr>
      <w:tr w:rsidR="00881BA4" w:rsidRPr="00A20A76" w:rsidTr="000A3068">
        <w:trPr>
          <w:trHeight w:val="274"/>
        </w:trPr>
        <w:tc>
          <w:tcPr>
            <w:tcW w:w="815" w:type="dxa"/>
            <w:vAlign w:val="center"/>
          </w:tcPr>
          <w:p w:rsidR="00881BA4" w:rsidRPr="00A20A76" w:rsidRDefault="00881BA4" w:rsidP="00A20A76">
            <w:pPr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A20A76">
              <w:rPr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II</w:t>
            </w:r>
          </w:p>
        </w:tc>
        <w:tc>
          <w:tcPr>
            <w:tcW w:w="2050" w:type="dxa"/>
            <w:vMerge/>
          </w:tcPr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</w:tcPr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В зависимости от количества участников. Рекомендуемая продолжительность защит (устных выступлений):</w:t>
            </w:r>
          </w:p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7-8 классы - до 10 минут на одну презентацию проекта.</w:t>
            </w:r>
          </w:p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9, 10, 11 классы - до 15 минут на одну презентацию проекта.</w:t>
            </w:r>
          </w:p>
          <w:p w:rsidR="00881BA4" w:rsidRPr="00A20A76" w:rsidRDefault="00881BA4" w:rsidP="00A20A76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645" w:type="dxa"/>
          </w:tcPr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 xml:space="preserve">Материалы для презентации: на карте памяти либо в бумажном варианте, заранее распечатанные, для размещения </w:t>
            </w:r>
          </w:p>
          <w:p w:rsidR="00881BA4" w:rsidRPr="00A20A76" w:rsidRDefault="00881BA4" w:rsidP="00A20A76">
            <w:pPr>
              <w:ind w:left="0" w:firstLine="0"/>
              <w:jc w:val="center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на стенде.</w:t>
            </w:r>
          </w:p>
        </w:tc>
        <w:tc>
          <w:tcPr>
            <w:tcW w:w="2698" w:type="dxa"/>
          </w:tcPr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 xml:space="preserve">1.Мультимедийный проектор / интерактивная доска </w:t>
            </w:r>
          </w:p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2. Экран для проецирования презентаций</w:t>
            </w:r>
          </w:p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A20A76">
              <w:rPr>
                <w:sz w:val="24"/>
                <w:szCs w:val="24"/>
              </w:rPr>
              <w:t>Акустические колонки / аудиоподготовка</w:t>
            </w:r>
          </w:p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4. Ноутбук или компьютер</w:t>
            </w:r>
          </w:p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 xml:space="preserve">5. Программное обеспечение, позволяющее демонстрировать презентации, </w:t>
            </w:r>
          </w:p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видеофайлы, аудиофайлы</w:t>
            </w:r>
          </w:p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lastRenderedPageBreak/>
              <w:t xml:space="preserve">6. Стенды или иные приспособления для размещения материалов творческого </w:t>
            </w:r>
          </w:p>
          <w:p w:rsidR="00881BA4" w:rsidRPr="00A20A76" w:rsidRDefault="00881BA4" w:rsidP="005C7244">
            <w:pPr>
              <w:spacing w:after="0"/>
              <w:ind w:left="0" w:firstLine="0"/>
              <w:jc w:val="left"/>
              <w:rPr>
                <w:sz w:val="24"/>
                <w:szCs w:val="24"/>
              </w:rPr>
            </w:pPr>
            <w:r w:rsidRPr="00A20A76">
              <w:rPr>
                <w:sz w:val="24"/>
                <w:szCs w:val="24"/>
              </w:rPr>
              <w:t>проекта участников в бумажном варианте.</w:t>
            </w:r>
          </w:p>
        </w:tc>
        <w:tc>
          <w:tcPr>
            <w:tcW w:w="4702" w:type="dxa"/>
          </w:tcPr>
          <w:p w:rsidR="00881BA4" w:rsidRPr="00A20A76" w:rsidRDefault="00881BA4" w:rsidP="005C7244">
            <w:pPr>
              <w:pStyle w:val="ac"/>
              <w:spacing w:after="0"/>
              <w:ind w:left="0" w:firstLine="0"/>
              <w:rPr>
                <w:rStyle w:val="fontstyle01"/>
              </w:rPr>
            </w:pPr>
            <w:r>
              <w:rPr>
                <w:rStyle w:val="fontstyle01"/>
              </w:rPr>
              <w:lastRenderedPageBreak/>
              <w:t xml:space="preserve">Максимальный балл за второй тур – </w:t>
            </w:r>
            <w:r w:rsidRPr="00CF28A9">
              <w:rPr>
                <w:rStyle w:val="fontstyle01"/>
                <w:b/>
                <w:sz w:val="28"/>
              </w:rPr>
              <w:t>100.</w:t>
            </w:r>
          </w:p>
          <w:p w:rsidR="00881BA4" w:rsidRDefault="00881BA4" w:rsidP="005C7244">
            <w:pPr>
              <w:spacing w:after="0"/>
              <w:ind w:left="0" w:firstLine="0"/>
              <w:jc w:val="left"/>
              <w:rPr>
                <w:rStyle w:val="fontstyle01"/>
              </w:rPr>
            </w:pPr>
          </w:p>
          <w:p w:rsidR="00881BA4" w:rsidRDefault="00881BA4" w:rsidP="005C7244">
            <w:pPr>
              <w:spacing w:after="0"/>
              <w:ind w:left="0" w:firstLine="0"/>
              <w:jc w:val="left"/>
              <w:rPr>
                <w:rStyle w:val="fontstyle01"/>
              </w:rPr>
            </w:pPr>
          </w:p>
          <w:p w:rsidR="00881BA4" w:rsidRPr="006938DE" w:rsidRDefault="00881BA4" w:rsidP="006938DE">
            <w:pPr>
              <w:pStyle w:val="Default"/>
              <w:jc w:val="both"/>
              <w:rPr>
                <w:bCs/>
              </w:rPr>
            </w:pPr>
            <w:r w:rsidRPr="006938DE">
              <w:rPr>
                <w:b/>
                <w:bCs/>
              </w:rPr>
              <w:t>Общий первичный максимальный балл</w:t>
            </w:r>
            <w:r w:rsidRPr="006938DE">
              <w:rPr>
                <w:bCs/>
              </w:rPr>
              <w:t xml:space="preserve"> – </w:t>
            </w:r>
            <w:r w:rsidRPr="006938DE">
              <w:rPr>
                <w:b/>
                <w:bCs/>
                <w:i/>
                <w:sz w:val="28"/>
              </w:rPr>
              <w:t>300</w:t>
            </w:r>
            <w:r w:rsidRPr="006938DE">
              <w:rPr>
                <w:bCs/>
              </w:rPr>
              <w:t xml:space="preserve">, который переводится </w:t>
            </w:r>
            <w:r w:rsidRPr="006938DE">
              <w:rPr>
                <w:bCs/>
                <w:i/>
              </w:rPr>
              <w:t>в 100-балльную систему</w:t>
            </w:r>
            <w:r w:rsidRPr="006938DE">
              <w:rPr>
                <w:bCs/>
              </w:rPr>
              <w:t xml:space="preserve"> следующим образом:</w:t>
            </w:r>
          </w:p>
          <w:p w:rsidR="00881BA4" w:rsidRPr="006938DE" w:rsidRDefault="00881BA4" w:rsidP="006938DE">
            <w:pPr>
              <w:pStyle w:val="Default"/>
              <w:jc w:val="both"/>
              <w:rPr>
                <w:bCs/>
              </w:rPr>
            </w:pPr>
            <w:r w:rsidRPr="006938DE">
              <w:rPr>
                <w:bCs/>
              </w:rPr>
              <w:t xml:space="preserve">100 ÷ А × Б = </w:t>
            </w:r>
            <w:r w:rsidRPr="006938DE">
              <w:rPr>
                <w:b/>
                <w:bCs/>
              </w:rPr>
              <w:t>Общий первичный максимальный балл</w:t>
            </w:r>
            <w:r w:rsidRPr="006938DE">
              <w:rPr>
                <w:bCs/>
              </w:rPr>
              <w:t xml:space="preserve"> (</w:t>
            </w:r>
            <w:r>
              <w:rPr>
                <w:bCs/>
              </w:rPr>
              <w:t>р</w:t>
            </w:r>
            <w:r w:rsidRPr="006938DE">
              <w:rPr>
                <w:bCs/>
              </w:rPr>
              <w:t>езультат вычисления округляется до сотых), где</w:t>
            </w:r>
            <w:r w:rsidRPr="006938DE">
              <w:rPr>
                <w:bCs/>
              </w:rPr>
              <w:t xml:space="preserve"> </w:t>
            </w:r>
            <w:r w:rsidRPr="006938DE">
              <w:rPr>
                <w:b/>
                <w:bCs/>
              </w:rPr>
              <w:t>А</w:t>
            </w:r>
            <w:r>
              <w:rPr>
                <w:bCs/>
              </w:rPr>
              <w:t xml:space="preserve"> -</w:t>
            </w:r>
          </w:p>
          <w:p w:rsidR="00881BA4" w:rsidRPr="006938DE" w:rsidRDefault="00881BA4" w:rsidP="006938DE">
            <w:pPr>
              <w:pStyle w:val="Default"/>
              <w:jc w:val="both"/>
              <w:rPr>
                <w:bCs/>
              </w:rPr>
            </w:pPr>
            <w:r w:rsidRPr="006938DE">
              <w:rPr>
                <w:bCs/>
              </w:rPr>
              <w:t>300 б</w:t>
            </w:r>
            <w:r>
              <w:rPr>
                <w:bCs/>
              </w:rPr>
              <w:t>аллов (200(</w:t>
            </w:r>
            <w:proofErr w:type="spellStart"/>
            <w:r>
              <w:rPr>
                <w:bCs/>
              </w:rPr>
              <w:t>теор</w:t>
            </w:r>
            <w:proofErr w:type="spellEnd"/>
            <w:r>
              <w:rPr>
                <w:bCs/>
              </w:rPr>
              <w:t>.) + 100(</w:t>
            </w:r>
            <w:proofErr w:type="spellStart"/>
            <w:r>
              <w:rPr>
                <w:bCs/>
              </w:rPr>
              <w:t>творч</w:t>
            </w:r>
            <w:proofErr w:type="spellEnd"/>
            <w:r>
              <w:rPr>
                <w:bCs/>
              </w:rPr>
              <w:t xml:space="preserve">.), </w:t>
            </w:r>
            <w:r w:rsidRPr="006938DE">
              <w:rPr>
                <w:b/>
                <w:bCs/>
              </w:rPr>
              <w:t>Б</w:t>
            </w:r>
            <w:r>
              <w:rPr>
                <w:b/>
                <w:bCs/>
              </w:rPr>
              <w:t xml:space="preserve"> - </w:t>
            </w:r>
            <w:r>
              <w:rPr>
                <w:bCs/>
              </w:rPr>
              <w:t>с</w:t>
            </w:r>
            <w:r w:rsidRPr="006938DE">
              <w:rPr>
                <w:bCs/>
              </w:rPr>
              <w:t>умма баллов конкретного участника за теоретический и творческ</w:t>
            </w:r>
            <w:r>
              <w:rPr>
                <w:bCs/>
              </w:rPr>
              <w:t>ий</w:t>
            </w:r>
            <w:r w:rsidRPr="006938DE">
              <w:rPr>
                <w:bCs/>
              </w:rPr>
              <w:t xml:space="preserve"> туры</w:t>
            </w:r>
            <w:r>
              <w:rPr>
                <w:bCs/>
              </w:rPr>
              <w:t>.</w:t>
            </w:r>
          </w:p>
          <w:p w:rsidR="00881BA4" w:rsidRPr="006938DE" w:rsidRDefault="00881BA4" w:rsidP="006938DE">
            <w:pPr>
              <w:spacing w:after="0" w:line="240" w:lineRule="auto"/>
              <w:ind w:left="0" w:firstLine="0"/>
              <w:rPr>
                <w:sz w:val="28"/>
                <w:szCs w:val="24"/>
              </w:rPr>
            </w:pPr>
            <w:r w:rsidRPr="00DB0D1C">
              <w:rPr>
                <w:rFonts w:eastAsiaTheme="minorHAnsi"/>
                <w:sz w:val="18"/>
                <w:szCs w:val="16"/>
                <w:lang w:eastAsia="en-US"/>
              </w:rPr>
              <w:t>Пример расчета Общего первичного максимального балла смотрите в Методических рекомен</w:t>
            </w:r>
            <w:r>
              <w:rPr>
                <w:rFonts w:eastAsiaTheme="minorHAnsi"/>
                <w:sz w:val="18"/>
                <w:szCs w:val="16"/>
                <w:lang w:eastAsia="en-US"/>
              </w:rPr>
              <w:t>дациях проведения МЭ ВсОШ по искусству (МХК) в 2024-2025, стр.19.</w:t>
            </w:r>
          </w:p>
        </w:tc>
      </w:tr>
    </w:tbl>
    <w:p w:rsidR="00B35C81" w:rsidRPr="00A20A76" w:rsidRDefault="00B35C81" w:rsidP="00A20A76">
      <w:pPr>
        <w:ind w:left="-142" w:firstLine="851"/>
        <w:rPr>
          <w:b/>
          <w:szCs w:val="24"/>
        </w:rPr>
      </w:pPr>
    </w:p>
    <w:p w:rsidR="00D05F1C" w:rsidRPr="000A3068" w:rsidRDefault="004C33B5" w:rsidP="000A3068">
      <w:pPr>
        <w:ind w:left="0" w:firstLine="0"/>
        <w:rPr>
          <w:i/>
          <w:szCs w:val="24"/>
        </w:rPr>
      </w:pPr>
      <w:r w:rsidRPr="000A3068">
        <w:rPr>
          <w:szCs w:val="24"/>
        </w:rPr>
        <w:t>2)</w:t>
      </w:r>
      <w:r w:rsidRPr="00A20A76">
        <w:rPr>
          <w:i/>
          <w:szCs w:val="24"/>
        </w:rPr>
        <w:t xml:space="preserve"> </w:t>
      </w:r>
      <w:r w:rsidR="00D05F1C" w:rsidRPr="00A20A76">
        <w:rPr>
          <w:b/>
          <w:szCs w:val="24"/>
        </w:rPr>
        <w:t>Порядок проведения 1 тура</w:t>
      </w:r>
    </w:p>
    <w:p w:rsidR="000A3068" w:rsidRDefault="000A3068" w:rsidP="000A3068">
      <w:pPr>
        <w:spacing w:after="0"/>
        <w:ind w:left="11" w:right="6" w:firstLine="709"/>
        <w:contextualSpacing/>
        <w:rPr>
          <w:szCs w:val="24"/>
        </w:rPr>
      </w:pPr>
      <w:r w:rsidRPr="00A20A76">
        <w:rPr>
          <w:szCs w:val="24"/>
        </w:rPr>
        <w:t xml:space="preserve">Для проведения муниципального этапа олимпиады по искусству (мировой художественной культуре) рекомендуется выделить несколько аудиторий для участников олимпиады каждой возрастной параллели. </w:t>
      </w:r>
    </w:p>
    <w:p w:rsidR="000A3068" w:rsidRPr="00A20A76" w:rsidRDefault="00D05F1C" w:rsidP="000A3068">
      <w:pPr>
        <w:spacing w:after="0"/>
        <w:ind w:left="11" w:right="6" w:firstLine="709"/>
        <w:contextualSpacing/>
        <w:rPr>
          <w:szCs w:val="24"/>
        </w:rPr>
      </w:pPr>
      <w:r w:rsidRPr="00A20A76">
        <w:rPr>
          <w:szCs w:val="24"/>
        </w:rPr>
        <w:t>Каждый участник Олимпиады должен быть обеспечен рабочим местом.</w:t>
      </w:r>
      <w:r w:rsidR="000A3068">
        <w:rPr>
          <w:szCs w:val="24"/>
        </w:rPr>
        <w:t xml:space="preserve"> </w:t>
      </w:r>
      <w:r w:rsidRPr="00A20A76">
        <w:rPr>
          <w:szCs w:val="24"/>
        </w:rPr>
        <w:t xml:space="preserve">Следует предусмотреть возможность размещения каждого участника за отдельной партой или рабочим столом. </w:t>
      </w:r>
      <w:r w:rsidR="000A3068" w:rsidRPr="00A20A76">
        <w:rPr>
          <w:szCs w:val="24"/>
        </w:rPr>
        <w:t xml:space="preserve">Для выполнения заданий каждому участнику предоставляется отдельный рабочий стол; необходимо обеспечить школьников комплектом заданий, писчебумажными принадлежностями (тетрадями или листами бумаги, ручками), ознакомить учащихся со временем выполнения заданий. Время начала и конца выполнения заданий фиксируется на доске. </w:t>
      </w:r>
    </w:p>
    <w:p w:rsidR="000A3068" w:rsidRPr="00A20A76" w:rsidRDefault="000A3068" w:rsidP="000A3068">
      <w:pPr>
        <w:spacing w:after="0"/>
        <w:ind w:left="11" w:right="6" w:firstLine="709"/>
        <w:contextualSpacing/>
        <w:rPr>
          <w:szCs w:val="24"/>
        </w:rPr>
      </w:pPr>
      <w:r w:rsidRPr="00A20A76">
        <w:rPr>
          <w:szCs w:val="24"/>
        </w:rPr>
        <w:t>На муниципальном этапе олимпиады при выполнении письменных видов заданий разрешается пользоваться только орфографическими словарями.</w:t>
      </w:r>
    </w:p>
    <w:p w:rsidR="00D05F1C" w:rsidRPr="00A20A76" w:rsidRDefault="00D05F1C" w:rsidP="000A3068">
      <w:pPr>
        <w:spacing w:after="0"/>
        <w:ind w:left="11" w:right="6" w:firstLine="709"/>
        <w:contextualSpacing/>
        <w:rPr>
          <w:szCs w:val="24"/>
        </w:rPr>
      </w:pPr>
      <w:r w:rsidRPr="00A20A76">
        <w:rPr>
          <w:szCs w:val="24"/>
        </w:rPr>
        <w:t xml:space="preserve">Задания следует распечатать для каждой параллели классов, при этом предусмотреть возможность качественной цветной печати заданий. </w:t>
      </w:r>
    </w:p>
    <w:p w:rsidR="00D05F1C" w:rsidRPr="00A20A76" w:rsidRDefault="00D05F1C" w:rsidP="000A3068">
      <w:pPr>
        <w:spacing w:after="0"/>
        <w:ind w:left="11" w:right="6" w:firstLine="709"/>
        <w:contextualSpacing/>
        <w:rPr>
          <w:szCs w:val="24"/>
        </w:rPr>
      </w:pPr>
      <w:r w:rsidRPr="00A20A76">
        <w:rPr>
          <w:szCs w:val="24"/>
        </w:rPr>
        <w:t xml:space="preserve">Для обеспечения возможности более качественного восприятия цветовой гаммы изобразительных рядов можно предусмотреть возможность их проецирования на экран, для чего должна быть подготовлена соответствующая аппаратура. Исправность аппаратуры следует проверять заблаговременно. </w:t>
      </w:r>
    </w:p>
    <w:p w:rsidR="00D05F1C" w:rsidRPr="00A20A76" w:rsidRDefault="00D05F1C" w:rsidP="000A3068">
      <w:pPr>
        <w:spacing w:after="0"/>
        <w:ind w:left="11" w:right="6" w:firstLine="709"/>
        <w:contextualSpacing/>
        <w:rPr>
          <w:szCs w:val="24"/>
        </w:rPr>
      </w:pPr>
      <w:r w:rsidRPr="00A20A76">
        <w:rPr>
          <w:szCs w:val="24"/>
        </w:rPr>
        <w:t xml:space="preserve">Приветствуется возможность обеспечения каждого участника персональным компьютером без выхода в сеть интернет для самостоятельного просматривания изобразительных рядов заданий. </w:t>
      </w:r>
    </w:p>
    <w:p w:rsidR="00D05F1C" w:rsidRPr="00A20A76" w:rsidRDefault="00D05F1C" w:rsidP="00A20A76">
      <w:pPr>
        <w:spacing w:after="0"/>
        <w:ind w:left="0" w:right="0" w:firstLine="0"/>
        <w:rPr>
          <w:b/>
          <w:szCs w:val="24"/>
        </w:rPr>
      </w:pPr>
      <w:r w:rsidRPr="00A20A76">
        <w:rPr>
          <w:b/>
          <w:szCs w:val="24"/>
        </w:rPr>
        <w:t>Порядок проведения 2 тура</w:t>
      </w:r>
    </w:p>
    <w:p w:rsidR="00D05F1C" w:rsidRPr="00A20A76" w:rsidRDefault="00D05F1C" w:rsidP="00A20A76">
      <w:pPr>
        <w:spacing w:after="0"/>
        <w:ind w:firstLine="709"/>
        <w:contextualSpacing/>
        <w:rPr>
          <w:szCs w:val="24"/>
        </w:rPr>
      </w:pPr>
      <w:r w:rsidRPr="00A20A76">
        <w:rPr>
          <w:szCs w:val="24"/>
        </w:rPr>
        <w:t xml:space="preserve">Для проведения муниципального этапа олимпиады по искусству (мировой художественной культуре) рекомендуется выделить несколько аудиторий для участников олимпиады каждой возрастной параллели. </w:t>
      </w:r>
    </w:p>
    <w:p w:rsidR="00D05F1C" w:rsidRPr="00A20A76" w:rsidRDefault="00D05F1C" w:rsidP="00A20A76">
      <w:pPr>
        <w:spacing w:after="0"/>
        <w:ind w:firstLine="709"/>
        <w:contextualSpacing/>
        <w:rPr>
          <w:szCs w:val="24"/>
        </w:rPr>
      </w:pPr>
      <w:r w:rsidRPr="00A20A76">
        <w:rPr>
          <w:szCs w:val="24"/>
        </w:rPr>
        <w:t xml:space="preserve">Каждый участник Олимпиады должен быть обеспечен рабочим местом. Следует предусмотреть возможность размещения каждого участника за отдельной партой или рабочим столом. </w:t>
      </w:r>
    </w:p>
    <w:p w:rsidR="00D05F1C" w:rsidRPr="00A20A76" w:rsidRDefault="00D05F1C" w:rsidP="00A20A76">
      <w:pPr>
        <w:spacing w:after="0"/>
        <w:ind w:firstLine="709"/>
        <w:contextualSpacing/>
        <w:rPr>
          <w:szCs w:val="24"/>
        </w:rPr>
      </w:pPr>
      <w:r w:rsidRPr="00A20A76">
        <w:rPr>
          <w:szCs w:val="24"/>
        </w:rPr>
        <w:t>Участник приносит на карте памяти презентацию /размещает принесенные с собой распечатанные заранее материалы на стенде. Все участники тура слушают презентацию проекта.</w:t>
      </w:r>
    </w:p>
    <w:p w:rsidR="00D05F1C" w:rsidRPr="00A20A76" w:rsidRDefault="00D05F1C" w:rsidP="00DB0D1C">
      <w:pPr>
        <w:spacing w:after="0"/>
        <w:ind w:firstLine="709"/>
        <w:contextualSpacing/>
        <w:rPr>
          <w:szCs w:val="24"/>
        </w:rPr>
      </w:pPr>
      <w:r w:rsidRPr="00A20A76">
        <w:rPr>
          <w:szCs w:val="24"/>
        </w:rPr>
        <w:t xml:space="preserve">Для обеспечения возможности более качественного восприятия цветовой гаммы изобразительных рядов можно предусмотреть возможность их проецирования на экран, для чего должна быть подготовлена соответствующая аппаратура. Исправность аппаратуры следует проверять заблаговременно. </w:t>
      </w:r>
    </w:p>
    <w:p w:rsidR="00D05F1C" w:rsidRPr="00A20A76" w:rsidRDefault="00D05F1C" w:rsidP="00A20A76">
      <w:pPr>
        <w:spacing w:after="0"/>
        <w:ind w:firstLine="709"/>
        <w:contextualSpacing/>
        <w:rPr>
          <w:szCs w:val="24"/>
        </w:rPr>
      </w:pPr>
      <w:r w:rsidRPr="00A20A76">
        <w:rPr>
          <w:szCs w:val="24"/>
        </w:rPr>
        <w:lastRenderedPageBreak/>
        <w:t xml:space="preserve">Для представления проекта участнику предоставляется 10 минут, необходимо продемонстрировать презентацию или материалы стенда, пояснить содержание слайдов/материалов по памяти. </w:t>
      </w:r>
    </w:p>
    <w:p w:rsidR="00D05F1C" w:rsidRPr="00A20A76" w:rsidRDefault="00D05F1C" w:rsidP="00A20A76">
      <w:pPr>
        <w:spacing w:after="0"/>
        <w:ind w:firstLine="709"/>
        <w:contextualSpacing/>
        <w:rPr>
          <w:szCs w:val="24"/>
        </w:rPr>
      </w:pPr>
      <w:r w:rsidRPr="00A20A76">
        <w:rPr>
          <w:szCs w:val="24"/>
        </w:rPr>
        <w:t>Время начала и конца выполнения заданий фиксируется. Вопросы могут задавать только члены жюри.</w:t>
      </w:r>
    </w:p>
    <w:p w:rsidR="004C33B5" w:rsidRPr="00A20A76" w:rsidRDefault="004C33B5" w:rsidP="00A20A76">
      <w:pPr>
        <w:spacing w:after="0"/>
        <w:ind w:left="0" w:right="0" w:firstLine="0"/>
        <w:jc w:val="left"/>
        <w:rPr>
          <w:szCs w:val="24"/>
        </w:rPr>
      </w:pPr>
    </w:p>
    <w:p w:rsidR="004C33B5" w:rsidRPr="00A20A76" w:rsidRDefault="004C33B5" w:rsidP="00A20A76">
      <w:pPr>
        <w:jc w:val="center"/>
        <w:rPr>
          <w:b/>
          <w:szCs w:val="24"/>
        </w:rPr>
      </w:pPr>
      <w:r w:rsidRPr="00A20A76">
        <w:rPr>
          <w:szCs w:val="24"/>
        </w:rPr>
        <w:tab/>
      </w:r>
      <w:r w:rsidRPr="00A20A76">
        <w:rPr>
          <w:b/>
          <w:szCs w:val="24"/>
        </w:rPr>
        <w:t xml:space="preserve">Данные об ожидаемых объемах печати </w:t>
      </w:r>
      <w:r w:rsidRPr="00A20A76">
        <w:rPr>
          <w:b/>
          <w:color w:val="FF0000"/>
          <w:szCs w:val="24"/>
        </w:rPr>
        <w:t>*</w:t>
      </w:r>
    </w:p>
    <w:p w:rsidR="004C33B5" w:rsidRPr="00A20A76" w:rsidRDefault="004C33B5" w:rsidP="00A20A76">
      <w:pPr>
        <w:jc w:val="center"/>
        <w:rPr>
          <w:b/>
          <w:szCs w:val="24"/>
        </w:rPr>
      </w:pPr>
    </w:p>
    <w:tbl>
      <w:tblPr>
        <w:tblStyle w:val="ad"/>
        <w:tblW w:w="0" w:type="dxa"/>
        <w:tblLayout w:type="fixed"/>
        <w:tblLook w:val="04A0" w:firstRow="1" w:lastRow="0" w:firstColumn="1" w:lastColumn="0" w:noHBand="0" w:noVBand="1"/>
      </w:tblPr>
      <w:tblGrid>
        <w:gridCol w:w="628"/>
        <w:gridCol w:w="2769"/>
        <w:gridCol w:w="1843"/>
        <w:gridCol w:w="1559"/>
        <w:gridCol w:w="1560"/>
        <w:gridCol w:w="1417"/>
        <w:gridCol w:w="2552"/>
        <w:gridCol w:w="2835"/>
      </w:tblGrid>
      <w:tr w:rsidR="004C33B5" w:rsidRPr="00A20A76" w:rsidTr="00382859">
        <w:trPr>
          <w:cantSplit/>
          <w:trHeight w:val="16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tabs>
                <w:tab w:val="left" w:pos="171"/>
              </w:tabs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ЗАДАНИЯ (количество листов)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Справочные материалы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Ответы /решения/ (количество листов)</w:t>
            </w:r>
          </w:p>
        </w:tc>
      </w:tr>
      <w:tr w:rsidR="004C33B5" w:rsidRPr="00A20A76" w:rsidTr="00382859">
        <w:trPr>
          <w:cantSplit/>
          <w:trHeight w:val="13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1 тур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2 тур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4C33B5" w:rsidRPr="00A20A76" w:rsidTr="00382859">
        <w:trPr>
          <w:cantSplit/>
          <w:trHeight w:val="79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Ч/б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Цветная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Ч/б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Цветная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3B5" w:rsidRPr="00A20A76" w:rsidRDefault="004C33B5" w:rsidP="00A20A76">
            <w:pPr>
              <w:spacing w:after="0"/>
              <w:ind w:left="0" w:right="0"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4C33B5" w:rsidRPr="00A20A76" w:rsidTr="00382859">
        <w:trPr>
          <w:cantSplit/>
          <w:trHeight w:val="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A20A76">
              <w:rPr>
                <w:b/>
                <w:i/>
                <w:sz w:val="24"/>
                <w:szCs w:val="24"/>
                <w:lang w:eastAsia="en-US"/>
              </w:rPr>
              <w:t>8</w:t>
            </w:r>
          </w:p>
        </w:tc>
      </w:tr>
      <w:tr w:rsidR="004C33B5" w:rsidRPr="00A20A76" w:rsidTr="00382859">
        <w:trPr>
          <w:cantSplit/>
          <w:trHeight w:val="28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A20A76">
            <w:pPr>
              <w:spacing w:after="0"/>
              <w:ind w:left="29" w:right="0" w:firstLine="0"/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B5" w:rsidRPr="00A20A76" w:rsidRDefault="004C33B5" w:rsidP="006938DE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МХК</w:t>
            </w:r>
            <w:r w:rsidR="00117259" w:rsidRPr="00A20A76">
              <w:rPr>
                <w:sz w:val="24"/>
                <w:szCs w:val="24"/>
                <w:lang w:eastAsia="en-US"/>
              </w:rPr>
              <w:t xml:space="preserve"> ( по всем классам)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B5" w:rsidRPr="00A20A76" w:rsidRDefault="00117259" w:rsidP="006938DE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B5" w:rsidRPr="00A20A76" w:rsidRDefault="00117259" w:rsidP="006938DE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B5" w:rsidRPr="00A20A76" w:rsidRDefault="00117259" w:rsidP="006938DE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B5" w:rsidRPr="00A20A76" w:rsidRDefault="00117259" w:rsidP="006938DE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B5" w:rsidRPr="00A20A76" w:rsidRDefault="00117259" w:rsidP="006938DE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B5" w:rsidRPr="00A20A76" w:rsidRDefault="00D05F1C" w:rsidP="006938DE">
            <w:pPr>
              <w:jc w:val="center"/>
              <w:rPr>
                <w:sz w:val="24"/>
                <w:szCs w:val="24"/>
                <w:lang w:eastAsia="en-US"/>
              </w:rPr>
            </w:pPr>
            <w:r w:rsidRPr="00A20A76">
              <w:rPr>
                <w:sz w:val="24"/>
                <w:szCs w:val="24"/>
                <w:lang w:eastAsia="en-US"/>
              </w:rPr>
              <w:t>единые</w:t>
            </w:r>
          </w:p>
        </w:tc>
      </w:tr>
    </w:tbl>
    <w:p w:rsidR="004C33B5" w:rsidRPr="00A20A76" w:rsidRDefault="004C33B5" w:rsidP="00A20A76">
      <w:pPr>
        <w:tabs>
          <w:tab w:val="left" w:pos="4253"/>
        </w:tabs>
        <w:rPr>
          <w:b/>
          <w:szCs w:val="24"/>
        </w:rPr>
      </w:pPr>
    </w:p>
    <w:p w:rsidR="004C33B5" w:rsidRPr="00A20A76" w:rsidRDefault="004C33B5" w:rsidP="00A20A76">
      <w:pPr>
        <w:tabs>
          <w:tab w:val="left" w:pos="4253"/>
        </w:tabs>
        <w:rPr>
          <w:b/>
          <w:szCs w:val="24"/>
        </w:rPr>
      </w:pPr>
      <w:r w:rsidRPr="00A20A76">
        <w:rPr>
          <w:b/>
          <w:color w:val="FF0000"/>
          <w:szCs w:val="24"/>
        </w:rPr>
        <w:t>*</w:t>
      </w:r>
      <w:r w:rsidRPr="00A20A76">
        <w:rPr>
          <w:b/>
          <w:szCs w:val="24"/>
        </w:rPr>
        <w:t xml:space="preserve">Объем печати рассчитывается, исходя из использования листов формата А4 с односторонней печатью, </w:t>
      </w:r>
      <w:r w:rsidRPr="00A20A76">
        <w:rPr>
          <w:b/>
          <w:i/>
          <w:szCs w:val="24"/>
          <w:u w:val="single"/>
        </w:rPr>
        <w:t>на одного участника</w:t>
      </w:r>
      <w:r w:rsidRPr="00A20A76">
        <w:rPr>
          <w:b/>
          <w:szCs w:val="24"/>
        </w:rPr>
        <w:t>.</w:t>
      </w:r>
    </w:p>
    <w:p w:rsidR="004C33B5" w:rsidRPr="00A20A76" w:rsidRDefault="004C33B5" w:rsidP="00A20A76">
      <w:pPr>
        <w:spacing w:after="0"/>
        <w:ind w:left="0" w:right="0" w:firstLine="0"/>
        <w:jc w:val="left"/>
        <w:rPr>
          <w:szCs w:val="24"/>
        </w:rPr>
      </w:pPr>
    </w:p>
    <w:p w:rsidR="004C33B5" w:rsidRDefault="004C33B5" w:rsidP="00A20A76">
      <w:pPr>
        <w:ind w:left="-142" w:firstLine="851"/>
        <w:rPr>
          <w:szCs w:val="24"/>
        </w:rPr>
      </w:pPr>
    </w:p>
    <w:p w:rsidR="00A20A76" w:rsidRPr="00A20A76" w:rsidRDefault="00A20A76" w:rsidP="00A20A76">
      <w:pPr>
        <w:ind w:left="-142" w:firstLine="851"/>
        <w:rPr>
          <w:szCs w:val="24"/>
        </w:rPr>
      </w:pPr>
    </w:p>
    <w:sectPr w:rsidR="00A20A76" w:rsidRPr="00A20A76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2E55380E"/>
    <w:multiLevelType w:val="hybridMultilevel"/>
    <w:tmpl w:val="828C98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7E17FB"/>
    <w:multiLevelType w:val="multilevel"/>
    <w:tmpl w:val="B838C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0A61B8"/>
    <w:multiLevelType w:val="hybridMultilevel"/>
    <w:tmpl w:val="1FFE9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3B76D0"/>
    <w:multiLevelType w:val="hybridMultilevel"/>
    <w:tmpl w:val="728A7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D154C5"/>
    <w:multiLevelType w:val="hybridMultilevel"/>
    <w:tmpl w:val="912490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14"/>
  </w:num>
  <w:num w:numId="3">
    <w:abstractNumId w:val="9"/>
  </w:num>
  <w:num w:numId="4">
    <w:abstractNumId w:val="0"/>
  </w:num>
  <w:num w:numId="5">
    <w:abstractNumId w:val="11"/>
  </w:num>
  <w:num w:numId="6">
    <w:abstractNumId w:val="17"/>
  </w:num>
  <w:num w:numId="7">
    <w:abstractNumId w:val="20"/>
  </w:num>
  <w:num w:numId="8">
    <w:abstractNumId w:val="16"/>
  </w:num>
  <w:num w:numId="9">
    <w:abstractNumId w:val="13"/>
  </w:num>
  <w:num w:numId="10">
    <w:abstractNumId w:val="1"/>
  </w:num>
  <w:num w:numId="11">
    <w:abstractNumId w:val="18"/>
  </w:num>
  <w:num w:numId="12">
    <w:abstractNumId w:val="6"/>
  </w:num>
  <w:num w:numId="13">
    <w:abstractNumId w:val="19"/>
  </w:num>
  <w:num w:numId="14">
    <w:abstractNumId w:val="21"/>
  </w:num>
  <w:num w:numId="15">
    <w:abstractNumId w:val="2"/>
  </w:num>
  <w:num w:numId="16">
    <w:abstractNumId w:val="4"/>
  </w:num>
  <w:num w:numId="17">
    <w:abstractNumId w:val="15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</w:num>
  <w:num w:numId="21">
    <w:abstractNumId w:val="8"/>
  </w:num>
  <w:num w:numId="22">
    <w:abstractNumId w:val="7"/>
  </w:num>
  <w:num w:numId="23">
    <w:abstractNumId w:val="1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2BFB"/>
    <w:rsid w:val="00012D50"/>
    <w:rsid w:val="00022C6E"/>
    <w:rsid w:val="00062884"/>
    <w:rsid w:val="000670E6"/>
    <w:rsid w:val="000779FC"/>
    <w:rsid w:val="000833CC"/>
    <w:rsid w:val="00090CD4"/>
    <w:rsid w:val="000A1F12"/>
    <w:rsid w:val="000A3068"/>
    <w:rsid w:val="000A6DE6"/>
    <w:rsid w:val="000B17EC"/>
    <w:rsid w:val="000B2203"/>
    <w:rsid w:val="000C37D3"/>
    <w:rsid w:val="000C3A0F"/>
    <w:rsid w:val="000D30D6"/>
    <w:rsid w:val="000F0F42"/>
    <w:rsid w:val="000F36FA"/>
    <w:rsid w:val="000F737B"/>
    <w:rsid w:val="00103E21"/>
    <w:rsid w:val="00105642"/>
    <w:rsid w:val="00106BD9"/>
    <w:rsid w:val="00113AD2"/>
    <w:rsid w:val="00117259"/>
    <w:rsid w:val="00137F99"/>
    <w:rsid w:val="0015166C"/>
    <w:rsid w:val="00152455"/>
    <w:rsid w:val="00155F17"/>
    <w:rsid w:val="00177DA6"/>
    <w:rsid w:val="00195ADF"/>
    <w:rsid w:val="001A4913"/>
    <w:rsid w:val="001C1409"/>
    <w:rsid w:val="001F486D"/>
    <w:rsid w:val="00212402"/>
    <w:rsid w:val="0021458D"/>
    <w:rsid w:val="00216C1F"/>
    <w:rsid w:val="0024652A"/>
    <w:rsid w:val="00250119"/>
    <w:rsid w:val="00285CFF"/>
    <w:rsid w:val="00286CAD"/>
    <w:rsid w:val="00293E93"/>
    <w:rsid w:val="002A37CF"/>
    <w:rsid w:val="002B2EE7"/>
    <w:rsid w:val="002B6305"/>
    <w:rsid w:val="002C38F3"/>
    <w:rsid w:val="002D2045"/>
    <w:rsid w:val="002D30F5"/>
    <w:rsid w:val="002D65EF"/>
    <w:rsid w:val="002E67D7"/>
    <w:rsid w:val="002F0409"/>
    <w:rsid w:val="0030170E"/>
    <w:rsid w:val="003407CC"/>
    <w:rsid w:val="00350324"/>
    <w:rsid w:val="0035378F"/>
    <w:rsid w:val="0035718A"/>
    <w:rsid w:val="003836EE"/>
    <w:rsid w:val="003845EB"/>
    <w:rsid w:val="0039104B"/>
    <w:rsid w:val="00394F6F"/>
    <w:rsid w:val="003B241D"/>
    <w:rsid w:val="003B7845"/>
    <w:rsid w:val="003E3FE8"/>
    <w:rsid w:val="003F5BE7"/>
    <w:rsid w:val="004012CD"/>
    <w:rsid w:val="00404C50"/>
    <w:rsid w:val="00423CCF"/>
    <w:rsid w:val="00430086"/>
    <w:rsid w:val="00433F9C"/>
    <w:rsid w:val="004408D1"/>
    <w:rsid w:val="00441C5E"/>
    <w:rsid w:val="00441DD7"/>
    <w:rsid w:val="0044726A"/>
    <w:rsid w:val="00454BD1"/>
    <w:rsid w:val="00456AF6"/>
    <w:rsid w:val="00461C34"/>
    <w:rsid w:val="00465D0A"/>
    <w:rsid w:val="00471241"/>
    <w:rsid w:val="00472984"/>
    <w:rsid w:val="004800E3"/>
    <w:rsid w:val="00491186"/>
    <w:rsid w:val="004944F1"/>
    <w:rsid w:val="004A50EE"/>
    <w:rsid w:val="004C33B5"/>
    <w:rsid w:val="004D1879"/>
    <w:rsid w:val="004D2C10"/>
    <w:rsid w:val="004E2305"/>
    <w:rsid w:val="00507F3F"/>
    <w:rsid w:val="00521D75"/>
    <w:rsid w:val="0054035C"/>
    <w:rsid w:val="00544B41"/>
    <w:rsid w:val="0054523C"/>
    <w:rsid w:val="0054612E"/>
    <w:rsid w:val="0054691F"/>
    <w:rsid w:val="00556636"/>
    <w:rsid w:val="0057324F"/>
    <w:rsid w:val="005745A3"/>
    <w:rsid w:val="00581215"/>
    <w:rsid w:val="00591B7C"/>
    <w:rsid w:val="005929DE"/>
    <w:rsid w:val="0059795C"/>
    <w:rsid w:val="005A7295"/>
    <w:rsid w:val="005B4901"/>
    <w:rsid w:val="005C07F0"/>
    <w:rsid w:val="005C30A3"/>
    <w:rsid w:val="005C7244"/>
    <w:rsid w:val="005E111D"/>
    <w:rsid w:val="00651825"/>
    <w:rsid w:val="00657B91"/>
    <w:rsid w:val="00660BC4"/>
    <w:rsid w:val="006649C8"/>
    <w:rsid w:val="00667008"/>
    <w:rsid w:val="00672769"/>
    <w:rsid w:val="006938DE"/>
    <w:rsid w:val="006A0C68"/>
    <w:rsid w:val="006A5925"/>
    <w:rsid w:val="006B3D73"/>
    <w:rsid w:val="006D7AEF"/>
    <w:rsid w:val="006E3E38"/>
    <w:rsid w:val="006F7D69"/>
    <w:rsid w:val="00722178"/>
    <w:rsid w:val="00730C23"/>
    <w:rsid w:val="007647ED"/>
    <w:rsid w:val="007672FD"/>
    <w:rsid w:val="00775100"/>
    <w:rsid w:val="00794844"/>
    <w:rsid w:val="007A02D5"/>
    <w:rsid w:val="007B1757"/>
    <w:rsid w:val="007B467D"/>
    <w:rsid w:val="007C2C97"/>
    <w:rsid w:val="007D7ECD"/>
    <w:rsid w:val="007E3820"/>
    <w:rsid w:val="007E6C62"/>
    <w:rsid w:val="00804A57"/>
    <w:rsid w:val="008153FC"/>
    <w:rsid w:val="00817895"/>
    <w:rsid w:val="008224B1"/>
    <w:rsid w:val="008250D5"/>
    <w:rsid w:val="00832B51"/>
    <w:rsid w:val="008334BF"/>
    <w:rsid w:val="00881BA4"/>
    <w:rsid w:val="00887772"/>
    <w:rsid w:val="008A18EB"/>
    <w:rsid w:val="008A3D44"/>
    <w:rsid w:val="008A5225"/>
    <w:rsid w:val="008A6DE2"/>
    <w:rsid w:val="008C2DBA"/>
    <w:rsid w:val="008E50FE"/>
    <w:rsid w:val="008F1F6E"/>
    <w:rsid w:val="008F4E35"/>
    <w:rsid w:val="00900D54"/>
    <w:rsid w:val="00901FEF"/>
    <w:rsid w:val="00911AAB"/>
    <w:rsid w:val="0091648A"/>
    <w:rsid w:val="00934696"/>
    <w:rsid w:val="00937A5F"/>
    <w:rsid w:val="00964473"/>
    <w:rsid w:val="00966A4E"/>
    <w:rsid w:val="0097742F"/>
    <w:rsid w:val="009C6613"/>
    <w:rsid w:val="009C6D96"/>
    <w:rsid w:val="009D385A"/>
    <w:rsid w:val="009D7AF5"/>
    <w:rsid w:val="009D7FA9"/>
    <w:rsid w:val="009E4827"/>
    <w:rsid w:val="00A01B11"/>
    <w:rsid w:val="00A06A11"/>
    <w:rsid w:val="00A20A76"/>
    <w:rsid w:val="00A42F38"/>
    <w:rsid w:val="00A436DF"/>
    <w:rsid w:val="00A45FA8"/>
    <w:rsid w:val="00A5378B"/>
    <w:rsid w:val="00A84C80"/>
    <w:rsid w:val="00A8558B"/>
    <w:rsid w:val="00AA17EB"/>
    <w:rsid w:val="00AA70CB"/>
    <w:rsid w:val="00AD21E6"/>
    <w:rsid w:val="00AE530F"/>
    <w:rsid w:val="00AE661C"/>
    <w:rsid w:val="00AF59D3"/>
    <w:rsid w:val="00B30270"/>
    <w:rsid w:val="00B32E24"/>
    <w:rsid w:val="00B35C81"/>
    <w:rsid w:val="00B61A74"/>
    <w:rsid w:val="00B717BE"/>
    <w:rsid w:val="00B9216B"/>
    <w:rsid w:val="00BB15F9"/>
    <w:rsid w:val="00BB2B31"/>
    <w:rsid w:val="00BD023D"/>
    <w:rsid w:val="00BD1F0E"/>
    <w:rsid w:val="00BE3F64"/>
    <w:rsid w:val="00C073FE"/>
    <w:rsid w:val="00C1315F"/>
    <w:rsid w:val="00C17EAF"/>
    <w:rsid w:val="00C318AE"/>
    <w:rsid w:val="00C37617"/>
    <w:rsid w:val="00C63232"/>
    <w:rsid w:val="00C638C3"/>
    <w:rsid w:val="00C67E4E"/>
    <w:rsid w:val="00C719F6"/>
    <w:rsid w:val="00C83A14"/>
    <w:rsid w:val="00C86B59"/>
    <w:rsid w:val="00CB0AC5"/>
    <w:rsid w:val="00CC13F1"/>
    <w:rsid w:val="00CE6BB6"/>
    <w:rsid w:val="00CF28A9"/>
    <w:rsid w:val="00D05308"/>
    <w:rsid w:val="00D05F1C"/>
    <w:rsid w:val="00D201D5"/>
    <w:rsid w:val="00D34F69"/>
    <w:rsid w:val="00D37E7D"/>
    <w:rsid w:val="00D42BFB"/>
    <w:rsid w:val="00D5177D"/>
    <w:rsid w:val="00D7302E"/>
    <w:rsid w:val="00D86FE5"/>
    <w:rsid w:val="00D95BCD"/>
    <w:rsid w:val="00D967C6"/>
    <w:rsid w:val="00D96F15"/>
    <w:rsid w:val="00DB0D1C"/>
    <w:rsid w:val="00DE4CBB"/>
    <w:rsid w:val="00DE572A"/>
    <w:rsid w:val="00DE71D5"/>
    <w:rsid w:val="00E0633A"/>
    <w:rsid w:val="00E123A6"/>
    <w:rsid w:val="00E24F06"/>
    <w:rsid w:val="00E454FE"/>
    <w:rsid w:val="00E54D84"/>
    <w:rsid w:val="00E60FB2"/>
    <w:rsid w:val="00E61283"/>
    <w:rsid w:val="00E77F48"/>
    <w:rsid w:val="00E9522C"/>
    <w:rsid w:val="00EA519A"/>
    <w:rsid w:val="00EB4654"/>
    <w:rsid w:val="00EB6C3F"/>
    <w:rsid w:val="00EC2424"/>
    <w:rsid w:val="00EC7C10"/>
    <w:rsid w:val="00EE22EF"/>
    <w:rsid w:val="00EE7E96"/>
    <w:rsid w:val="00F02B97"/>
    <w:rsid w:val="00F3638D"/>
    <w:rsid w:val="00F446E4"/>
    <w:rsid w:val="00F6483A"/>
    <w:rsid w:val="00F66840"/>
    <w:rsid w:val="00F67A97"/>
    <w:rsid w:val="00F8299A"/>
    <w:rsid w:val="00F849D0"/>
    <w:rsid w:val="00F91C11"/>
    <w:rsid w:val="00FB2865"/>
    <w:rsid w:val="00FC0DC2"/>
    <w:rsid w:val="00FD01D3"/>
    <w:rsid w:val="00FE4860"/>
    <w:rsid w:val="00FF6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FE7E7"/>
  <w15:docId w15:val="{9028981C-3D9C-4DCE-B151-4F02CB24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860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B24BA-A643-4F9B-BBB6-34F6916B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3</cp:revision>
  <cp:lastPrinted>2024-10-24T07:33:00Z</cp:lastPrinted>
  <dcterms:created xsi:type="dcterms:W3CDTF">2024-10-24T07:33:00Z</dcterms:created>
  <dcterms:modified xsi:type="dcterms:W3CDTF">2024-10-24T07:36:00Z</dcterms:modified>
</cp:coreProperties>
</file>